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p7nhnqaw87x9" w:id="0"/>
      <w:bookmarkEnd w:id="0"/>
      <w:r w:rsidDel="00000000" w:rsidR="00000000" w:rsidRPr="00000000">
        <w:rPr>
          <w:rtl w:val="0"/>
        </w:rPr>
        <w:t xml:space="preserve">Chain-of-Thought (CoT) Prompting Engine Guide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ca3eofymci70" w:id="1"/>
      <w:bookmarkEnd w:id="1"/>
      <w:r w:rsidDel="00000000" w:rsidR="00000000" w:rsidRPr="00000000">
        <w:rPr>
          <w:rtl w:val="0"/>
        </w:rPr>
        <w:t xml:space="preserve">1. Prompting Techniques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There are three primary methods for implementing CoT prompting, each with its own advantages.</w:t>
      </w:r>
    </w:p>
    <w:p w:rsidR="00000000" w:rsidDel="00000000" w:rsidP="00000000" w:rsidRDefault="00000000" w:rsidRPr="00000000" w14:paraId="00000004">
      <w:pPr>
        <w:pStyle w:val="Heading3"/>
        <w:rPr/>
      </w:pPr>
      <w:bookmarkStart w:colFirst="0" w:colLast="0" w:name="_bdku7i5tryz5" w:id="2"/>
      <w:bookmarkEnd w:id="2"/>
      <w:r w:rsidDel="00000000" w:rsidR="00000000" w:rsidRPr="00000000">
        <w:rPr>
          <w:rtl w:val="0"/>
        </w:rPr>
        <w:t xml:space="preserve">2.1. Few-Shot CoT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This is the standard approach where you provide the model with a few examples (demonstrations) that include a question, a step-by-step reasoning process (the chain of thought), and the final answer.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rtl w:val="0"/>
        </w:rPr>
        <w:t xml:space="preserve">When to Use:</w:t>
      </w:r>
      <w:r w:rsidDel="00000000" w:rsidR="00000000" w:rsidRPr="00000000">
        <w:rPr>
          <w:rtl w:val="0"/>
        </w:rPr>
        <w:t xml:space="preserve"> Use this method for complex tasks where the reasoning structure is consistent and providing diverse, high-quality examples can significantly guide the model. This is the most powerful method but requires manual effort to create the demonstrations.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Example Prompt Structure: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Q: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[Question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1]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[Step-by-step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reasoning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Question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1].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answer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[Answer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1].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Q: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[Question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2]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[Step-by-step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reasoning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for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Question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2].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The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answer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is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[Answer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2].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Q: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[New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Question]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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The file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demos/multiarith_manual</w:t>
      </w:r>
      <w:r w:rsidDel="00000000" w:rsidR="00000000" w:rsidRPr="00000000">
        <w:rPr>
          <w:rtl w:val="0"/>
        </w:rPr>
        <w:t xml:space="preserve"> provides a practical example of the JSON structure for these hand-crafted demonstrations.</w:t>
      </w:r>
    </w:p>
    <w:p w:rsidR="00000000" w:rsidDel="00000000" w:rsidP="00000000" w:rsidRDefault="00000000" w:rsidRPr="00000000" w14:paraId="00000017">
      <w:pPr>
        <w:pStyle w:val="Heading3"/>
        <w:rPr/>
      </w:pPr>
      <w:bookmarkStart w:colFirst="0" w:colLast="0" w:name="_c0fnatw00kma" w:id="3"/>
      <w:bookmarkEnd w:id="3"/>
      <w:r w:rsidDel="00000000" w:rsidR="00000000" w:rsidRPr="00000000">
        <w:rPr>
          <w:rtl w:val="0"/>
        </w:rPr>
        <w:t xml:space="preserve">2.2. Zero-Shot CoT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 surprisingly effective and simple method that requires no examples. By appending the phrase </w:t>
      </w:r>
      <w:r w:rsidDel="00000000" w:rsidR="00000000" w:rsidRPr="00000000">
        <w:rPr>
          <w:b w:val="1"/>
          <w:bCs w:val="1"/>
          <w:rtl w:val="0"/>
        </w:rPr>
        <w:t xml:space="preserve">"Let's think step by step"</w:t>
      </w:r>
      <w:r w:rsidDel="00000000" w:rsidR="00000000" w:rsidRPr="00000000">
        <w:rPr>
          <w:rtl w:val="0"/>
        </w:rPr>
        <w:t xml:space="preserve"> to the end of a question, the model is triggered to generate a reasoning chain before giving the final answer.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bCs w:val="1"/>
          <w:rtl w:val="0"/>
        </w:rPr>
        <w:t xml:space="preserve">When to Use:</w:t>
      </w:r>
      <w:r w:rsidDel="00000000" w:rsidR="00000000" w:rsidRPr="00000000">
        <w:rPr>
          <w:rtl w:val="0"/>
        </w:rPr>
        <w:t xml:space="preserve"> This is an excellent starting point for any reasoning task. It's highly effective for its simplicity and is particularly useful when you don't have time to create few-shot examples.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bCs w:val="1"/>
          <w:rtl w:val="0"/>
        </w:rPr>
        <w:t xml:space="preserve">Example Prompt Structure: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  <w:t xml:space="preserve">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Q: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[New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Question]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A: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Let's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think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step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by</w:t>
      </w:r>
      <w:r w:rsidDel="00000000" w:rsidR="00000000" w:rsidRPr="00000000">
        <w:rPr>
          <w:rFonts w:ascii="Roboto Mono" w:cs="Roboto Mono" w:eastAsia="Roboto Mono" w:hAnsi="Roboto Mono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sz w:val="18"/>
          <w:szCs w:val="18"/>
          <w:rtl w:val="0"/>
        </w:rPr>
        <w:t xml:space="preserve">step.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Roboto Mono" w:cs="Roboto Mono" w:eastAsia="Roboto Mono" w:hAnsi="Roboto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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api.py</w:t>
      </w:r>
      <w:r w:rsidDel="00000000" w:rsidR="00000000" w:rsidRPr="00000000">
        <w:rPr>
          <w:rtl w:val="0"/>
        </w:rPr>
        <w:t xml:space="preserve"> script in the repository shows how this is implemented by setting a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cot_trigger</w:t>
      </w:r>
      <w:r w:rsidDel="00000000" w:rsidR="00000000" w:rsidRPr="00000000">
        <w:rPr>
          <w:rtl w:val="0"/>
        </w:rPr>
        <w:t xml:space="preserve"> argument. The Jupyter notebooks (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try_cot.ipynb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try_cot_colab.ipynb</w:t>
      </w:r>
      <w:r w:rsidDel="00000000" w:rsidR="00000000" w:rsidRPr="00000000">
        <w:rPr>
          <w:rtl w:val="0"/>
        </w:rPr>
        <w:t xml:space="preserve">) demonstrate its application and output.</w:t>
      </w:r>
    </w:p>
    <w:p w:rsidR="00000000" w:rsidDel="00000000" w:rsidP="00000000" w:rsidRDefault="00000000" w:rsidRPr="00000000" w14:paraId="00000024">
      <w:pPr>
        <w:pStyle w:val="Heading3"/>
        <w:rPr/>
      </w:pPr>
      <w:bookmarkStart w:colFirst="0" w:colLast="0" w:name="_zezvbrhahgd8" w:id="4"/>
      <w:bookmarkEnd w:id="4"/>
      <w:r w:rsidDel="00000000" w:rsidR="00000000" w:rsidRPr="00000000">
        <w:rPr>
          <w:rtl w:val="0"/>
        </w:rPr>
        <w:t xml:space="preserve">2.3. Automatic CoT (Auto-CoT)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Auto-CoT is an advanced technique designed to automate the creation of diverse and effective demonstrations for Few-Shot CoT, eliminating the manual effort. As detailed in the project's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README.md</w:t>
      </w:r>
      <w:r w:rsidDel="00000000" w:rsidR="00000000" w:rsidRPr="00000000">
        <w:rPr>
          <w:rtl w:val="0"/>
        </w:rPr>
        <w:t xml:space="preserve">, it works in two main stages.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b w:val="1"/>
          <w:bCs w:val="1"/>
          <w:rtl w:val="0"/>
        </w:rPr>
        <w:t xml:space="preserve">Stage 1: Question Clustering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The system takes a dataset of questions and groups them into several clusters based on semantic similarity.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b w:val="1"/>
          <w:bCs w:val="1"/>
          <w:rtl w:val="0"/>
        </w:rPr>
        <w:t xml:space="preserve">Stage 2: Demonstration Sampling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It selects a representative question from each cluster.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It then uses </w:t>
      </w:r>
      <w:r w:rsidDel="00000000" w:rsidR="00000000" w:rsidRPr="00000000">
        <w:rPr>
          <w:b w:val="1"/>
          <w:bCs w:val="1"/>
          <w:rtl w:val="0"/>
        </w:rPr>
        <w:t xml:space="preserve">Zero-Shot CoT</w:t>
      </w:r>
      <w:r w:rsidDel="00000000" w:rsidR="00000000" w:rsidRPr="00000000">
        <w:rPr>
          <w:rtl w:val="0"/>
        </w:rPr>
        <w:t xml:space="preserve"> to automatically generate a reasoning chain for each selected question.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This process, detailed in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run_demo.py</w:t>
      </w:r>
      <w:r w:rsidDel="00000000" w:rsidR="00000000" w:rsidRPr="00000000">
        <w:rPr>
          <w:rtl w:val="0"/>
        </w:rPr>
        <w:t xml:space="preserve">, ensures that the examples are both diverse (by sampling from different clusters) and accurate, creating a robust set of demonstrations for the model to learn from. The output of this process can be seen in the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demos/multiarith_auto</w:t>
      </w:r>
      <w:r w:rsidDel="00000000" w:rsidR="00000000" w:rsidRPr="00000000">
        <w:rPr>
          <w:rtl w:val="0"/>
        </w:rPr>
        <w:t xml:space="preserve"> file.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b w:val="1"/>
          <w:bCs w:val="1"/>
          <w:rtl w:val="0"/>
        </w:rPr>
        <w:t xml:space="preserve">When to Use:</w:t>
      </w:r>
      <w:r w:rsidDel="00000000" w:rsidR="00000000" w:rsidRPr="00000000">
        <w:rPr>
          <w:rtl w:val="0"/>
        </w:rPr>
        <w:t xml:space="preserve"> Use Auto-CoT when you need the high performance of Few-Shot CoT on a large dataset of questions but want to avoid the time-consuming and potentially suboptimal process of manually writing demonstrations.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rPr/>
      </w:pPr>
      <w:bookmarkStart w:colFirst="0" w:colLast="0" w:name="_7936q6hm9dy2" w:id="5"/>
      <w:bookmarkEnd w:id="5"/>
      <w:r w:rsidDel="00000000" w:rsidR="00000000" w:rsidRPr="00000000">
        <w:rPr>
          <w:rtl w:val="0"/>
        </w:rPr>
        <w:t xml:space="preserve">3. Implementation in the Repository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The provided repository contains a full implementation of these techniques.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rtl w:val="0"/>
        </w:rPr>
        <w:t xml:space="preserve">api.py</w:t>
      </w:r>
      <w:r w:rsidDel="00000000" w:rsidR="00000000" w:rsidRPr="00000000">
        <w:rPr>
          <w:rtl w:val="0"/>
        </w:rPr>
        <w:t xml:space="preserve">: A core file that defines the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cot</w:t>
      </w:r>
      <w:r w:rsidDel="00000000" w:rsidR="00000000" w:rsidRPr="00000000">
        <w:rPr>
          <w:rtl w:val="0"/>
        </w:rPr>
        <w:t xml:space="preserve"> function, which can be called with different methods: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"zero_shot"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"zero_shot_cot"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"manual_cot"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"auto_cot"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rtl w:val="0"/>
        </w:rPr>
        <w:t xml:space="preserve">run_inference.py</w:t>
      </w:r>
      <w:r w:rsidDel="00000000" w:rsidR="00000000" w:rsidRPr="00000000">
        <w:rPr>
          <w:rtl w:val="0"/>
        </w:rPr>
        <w:t xml:space="preserve">: The main script for running experiments. It loads a dataset, constructs prompts based on the chosen method, and generates answers.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rtl w:val="0"/>
        </w:rPr>
        <w:t xml:space="preserve">run_demo.py</w:t>
      </w:r>
      <w:r w:rsidDel="00000000" w:rsidR="00000000" w:rsidRPr="00000000">
        <w:rPr>
          <w:rtl w:val="0"/>
        </w:rPr>
        <w:t xml:space="preserve">: This script implements the Auto-CoT process by clustering questions and generating demonstrations.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rtl w:val="0"/>
        </w:rPr>
        <w:t xml:space="preserve">try_cot.ipynb</w:t>
      </w:r>
      <w:r w:rsidDel="00000000" w:rsidR="00000000" w:rsidRPr="00000000">
        <w:rPr>
          <w:rtl w:val="0"/>
        </w:rPr>
        <w:t xml:space="preserve">: A Jupyter Notebook that provides a quick and clear way to test and compare the outputs of each CoT method.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To get started, refer to the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README.md</w:t>
      </w:r>
      <w:r w:rsidDel="00000000" w:rsidR="00000000" w:rsidRPr="00000000">
        <w:rPr>
          <w:rtl w:val="0"/>
        </w:rPr>
        <w:t xml:space="preserve"> and the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try_cot_colab.ipynb</w:t>
      </w:r>
      <w:r w:rsidDel="00000000" w:rsidR="00000000" w:rsidRPr="00000000">
        <w:rPr>
          <w:rtl w:val="0"/>
        </w:rPr>
        <w:t xml:space="preserve"> for a guided walkthrough.</w:t>
      </w:r>
    </w:p>
    <w:p w:rsidR="00000000" w:rsidDel="00000000" w:rsidP="00000000" w:rsidRDefault="00000000" w:rsidRPr="00000000" w14:paraId="0000003E">
      <w:pPr>
        <w:pStyle w:val="Heading2"/>
        <w:rPr/>
      </w:pPr>
      <w:bookmarkStart w:colFirst="0" w:colLast="0" w:name="_13jiuxeki2zr" w:id="6"/>
      <w:bookmarkEnd w:id="6"/>
      <w:r w:rsidDel="00000000" w:rsidR="00000000" w:rsidRPr="00000000">
        <w:rPr>
          <w:rtl w:val="0"/>
        </w:rPr>
        <w:t xml:space="preserve">4. References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Amazon Science Repo on CoT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CoT Example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ithub.com/amazon-science/auto-cot" TargetMode="External"/><Relationship Id="rId7" Type="http://schemas.openxmlformats.org/officeDocument/2006/relationships/hyperlink" Target="http://../../knowledge/ai.generated/examples/example.CoT-Prompting.m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